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5E" w:rsidRPr="002574C8" w:rsidRDefault="00687F5E" w:rsidP="00687F5E">
      <w:pPr>
        <w:jc w:val="center"/>
        <w:rPr>
          <w:rFonts w:ascii="黑体" w:eastAsia="黑体" w:hAnsi="黑体"/>
          <w:sz w:val="44"/>
          <w:szCs w:val="44"/>
        </w:rPr>
      </w:pPr>
      <w:r w:rsidRPr="002574C8">
        <w:rPr>
          <w:rFonts w:ascii="宋体" w:hAnsi="宋体" w:cs="宋体" w:hint="eastAsia"/>
          <w:b/>
          <w:bCs/>
          <w:sz w:val="44"/>
          <w:szCs w:val="44"/>
        </w:rPr>
        <w:t>第十一届河北省特色文化产品博览交易会申请表</w:t>
      </w:r>
    </w:p>
    <w:tbl>
      <w:tblPr>
        <w:tblpPr w:leftFromText="180" w:rightFromText="180" w:vertAnchor="text" w:horzAnchor="margin" w:tblpXSpec="center" w:tblpY="13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1188"/>
        <w:gridCol w:w="505"/>
        <w:gridCol w:w="3780"/>
        <w:gridCol w:w="1080"/>
        <w:gridCol w:w="2772"/>
      </w:tblGrid>
      <w:tr w:rsidR="00687F5E" w:rsidTr="007D7A8D">
        <w:trPr>
          <w:cantSplit/>
          <w:trHeight w:hRule="exact" w:val="510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参展单位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/>
        </w:tc>
      </w:tr>
      <w:tr w:rsidR="00687F5E" w:rsidTr="007D7A8D">
        <w:trPr>
          <w:trHeight w:hRule="exact" w:val="510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/>
        </w:tc>
      </w:tr>
      <w:tr w:rsidR="00687F5E" w:rsidTr="007D7A8D">
        <w:trPr>
          <w:trHeight w:hRule="exact" w:val="510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/>
        </w:tc>
      </w:tr>
      <w:tr w:rsidR="00687F5E" w:rsidTr="007D7A8D">
        <w:trPr>
          <w:trHeight w:hRule="exact" w:val="510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ind w:firstLineChars="250" w:firstLine="525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/>
        </w:tc>
      </w:tr>
      <w:tr w:rsidR="00687F5E" w:rsidTr="007D7A8D">
        <w:trPr>
          <w:trHeight w:hRule="exact" w:val="510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参展产品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/>
        </w:tc>
      </w:tr>
      <w:tr w:rsidR="00687F5E" w:rsidTr="007D7A8D">
        <w:trPr>
          <w:trHeight w:hRule="exact" w:val="510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展览时间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23</w:t>
            </w:r>
            <w:r>
              <w:rPr>
                <w:rFonts w:ascii="宋体" w:hAnsi="宋体" w:cs="宋体" w:hint="eastAsia"/>
                <w:szCs w:val="21"/>
              </w:rPr>
              <w:t>日至</w:t>
            </w:r>
            <w:r>
              <w:rPr>
                <w:rFonts w:ascii="宋体" w:hAnsi="宋体" w:cs="宋体"/>
                <w:szCs w:val="21"/>
              </w:rPr>
              <w:t>26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r>
              <w:rPr>
                <w:rFonts w:hint="eastAsia"/>
              </w:rPr>
              <w:t>展览地点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ind w:left="327"/>
            </w:pPr>
            <w:r>
              <w:rPr>
                <w:rFonts w:hint="eastAsia"/>
              </w:rPr>
              <w:t>石家庄国际博览中心</w:t>
            </w:r>
          </w:p>
        </w:tc>
      </w:tr>
      <w:tr w:rsidR="00687F5E" w:rsidTr="007D7A8D">
        <w:trPr>
          <w:trHeight w:val="1050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r>
              <w:rPr>
                <w:rFonts w:hint="eastAsia"/>
              </w:rPr>
              <w:t>预定：□标准展位（</w:t>
            </w:r>
            <w:r>
              <w:t>3</w:t>
            </w:r>
            <w:r>
              <w:rPr>
                <w:rFonts w:hint="eastAsia"/>
              </w:rPr>
              <w:t>×</w:t>
            </w:r>
            <w:r>
              <w:t>3</w:t>
            </w:r>
            <w:r>
              <w:rPr>
                <w:rFonts w:hint="eastAsia"/>
              </w:rPr>
              <w:t>）㎡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个；　</w:t>
            </w:r>
            <w:r w:rsidRPr="00752B86">
              <w:rPr>
                <w:rFonts w:hint="eastAsia"/>
              </w:rPr>
              <w:t>河北省文化和旅游产业协会会员单位免费</w:t>
            </w:r>
            <w:r>
              <w:rPr>
                <w:rFonts w:hint="eastAsia"/>
              </w:rPr>
              <w:t>，展位押金：</w:t>
            </w:r>
            <w:r>
              <w:t>1000</w:t>
            </w:r>
            <w:r>
              <w:rPr>
                <w:rFonts w:hint="eastAsia"/>
              </w:rPr>
              <w:t>元</w:t>
            </w:r>
            <w:r w:rsidRPr="00752B86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　　　　　　　</w:t>
            </w:r>
          </w:p>
          <w:p w:rsidR="00687F5E" w:rsidRPr="00D6226B" w:rsidRDefault="00687F5E" w:rsidP="007D7A8D">
            <w:pPr>
              <w:ind w:firstLineChars="300" w:firstLine="630"/>
            </w:pPr>
            <w:r>
              <w:rPr>
                <w:rFonts w:hint="eastAsia"/>
              </w:rPr>
              <w:t>□特装</w:t>
            </w:r>
            <w:r>
              <w:t>______</w:t>
            </w:r>
            <w:r>
              <w:rPr>
                <w:rFonts w:hint="eastAsia"/>
              </w:rPr>
              <w:t>㎡；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展位押金：</w:t>
            </w:r>
            <w:r>
              <w:t>2000</w:t>
            </w:r>
            <w:r>
              <w:rPr>
                <w:rFonts w:hint="eastAsia"/>
              </w:rPr>
              <w:t>元。</w:t>
            </w:r>
          </w:p>
        </w:tc>
      </w:tr>
      <w:tr w:rsidR="00687F5E" w:rsidTr="007D7A8D">
        <w:trPr>
          <w:trHeight w:val="461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tabs>
                <w:tab w:val="left" w:pos="2295"/>
              </w:tabs>
              <w:spacing w:line="320" w:lineRule="exact"/>
              <w:ind w:left="1050" w:hangingChars="500" w:hanging="1050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、标准展台配置：三面展板、两把椅子、一张洽谈桌、一块楣板、两支射灯、一个</w:t>
            </w:r>
            <w:r>
              <w:rPr>
                <w:rFonts w:hint="eastAsia"/>
              </w:rPr>
              <w:t>220V</w:t>
            </w:r>
            <w:r>
              <w:rPr>
                <w:rFonts w:hint="eastAsia"/>
              </w:rPr>
              <w:t>交流电源插座。</w:t>
            </w:r>
          </w:p>
          <w:p w:rsidR="00687F5E" w:rsidRDefault="00687F5E" w:rsidP="007D7A8D">
            <w:pPr>
              <w:tabs>
                <w:tab w:val="left" w:pos="2295"/>
              </w:tabs>
              <w:spacing w:line="32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、特装展位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㎡起，不含任何配置，自行搭建。</w:t>
            </w:r>
          </w:p>
        </w:tc>
      </w:tr>
      <w:tr w:rsidR="00687F5E" w:rsidTr="007D7A8D">
        <w:trPr>
          <w:cantSplit/>
          <w:trHeight w:hRule="exact" w:val="510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r>
              <w:rPr>
                <w:rFonts w:hint="eastAsia"/>
              </w:rPr>
              <w:t>收款</w:t>
            </w:r>
          </w:p>
          <w:p w:rsidR="00687F5E" w:rsidRDefault="00687F5E" w:rsidP="007D7A8D">
            <w:r>
              <w:rPr>
                <w:rFonts w:hint="eastAsia"/>
              </w:rPr>
              <w:t>帐户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收款单位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河北省艺术传媒有限公司</w:t>
            </w:r>
          </w:p>
        </w:tc>
      </w:tr>
      <w:tr w:rsidR="00687F5E" w:rsidTr="007D7A8D">
        <w:trPr>
          <w:cantSplit/>
          <w:trHeight w:hRule="exact" w:val="51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石家庄工商银行长安支行</w:t>
            </w:r>
          </w:p>
        </w:tc>
      </w:tr>
      <w:tr w:rsidR="00687F5E" w:rsidTr="007D7A8D">
        <w:trPr>
          <w:cantSplit/>
          <w:trHeight w:hRule="exact" w:val="51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jc w:val="center"/>
            </w:pPr>
            <w:r>
              <w:rPr>
                <w:rFonts w:hint="eastAsia"/>
              </w:rPr>
              <w:t>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ind w:firstLineChars="1100" w:firstLine="2310"/>
            </w:pPr>
            <w:bookmarkStart w:id="0" w:name="_GoBack"/>
            <w:bookmarkEnd w:id="0"/>
            <w:r>
              <w:rPr>
                <w:rFonts w:ascii="Verdana" w:hAnsi="Verdana"/>
              </w:rPr>
              <w:t>0402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/>
              </w:rPr>
              <w:t>0204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/>
              </w:rPr>
              <w:t>0930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/>
              </w:rPr>
              <w:t>0092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/>
              </w:rPr>
              <w:t>355</w:t>
            </w:r>
          </w:p>
        </w:tc>
      </w:tr>
      <w:tr w:rsidR="00687F5E" w:rsidTr="007D7A8D">
        <w:trPr>
          <w:cantSplit/>
          <w:trHeight w:val="3562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E" w:rsidRDefault="00687F5E" w:rsidP="007D7A8D">
            <w:pPr>
              <w:tabs>
                <w:tab w:val="left" w:pos="2295"/>
              </w:tabs>
              <w:spacing w:line="320" w:lineRule="exact"/>
            </w:pPr>
            <w:r>
              <w:rPr>
                <w:rFonts w:hint="eastAsia"/>
              </w:rPr>
              <w:t>其它约定：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本展会不允许参展企业擅自转让展位，一经发现将取消其参展资格，扣除展位押金。</w:t>
            </w:r>
          </w:p>
          <w:p w:rsidR="00687F5E" w:rsidRDefault="00687F5E" w:rsidP="007D7A8D">
            <w:pPr>
              <w:tabs>
                <w:tab w:val="left" w:pos="2295"/>
              </w:tabs>
              <w:spacing w:line="320" w:lineRule="exact"/>
              <w:ind w:leftChars="500" w:left="105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．若遇不可抗力影响，造成展会无法如期举办，本合同自动解除，组展单位在不可抗力被确认之日起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日内无条件将展位费返还给参展企业。</w:t>
            </w:r>
          </w:p>
          <w:p w:rsidR="00687F5E" w:rsidRDefault="00687F5E" w:rsidP="007D7A8D">
            <w:pPr>
              <w:tabs>
                <w:tab w:val="left" w:pos="0"/>
                <w:tab w:val="left" w:pos="2295"/>
              </w:tabs>
              <w:spacing w:line="320" w:lineRule="exact"/>
              <w:ind w:leftChars="479" w:left="1006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参展企业实际展出产品必须和所报参展产品一致，且不能展出与企业本身无关的产品，参展产品需符合相关法律法规规定的质量、卫生标准。</w:t>
            </w:r>
          </w:p>
          <w:p w:rsidR="00687F5E" w:rsidRDefault="00687F5E" w:rsidP="007D7A8D">
            <w:pPr>
              <w:tabs>
                <w:tab w:val="left" w:pos="0"/>
                <w:tab w:val="left" w:pos="2295"/>
              </w:tabs>
              <w:spacing w:line="320" w:lineRule="exact"/>
              <w:ind w:leftChars="479" w:left="1006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．参展企业若展出假冒伪劣产品、侵犯知识产权产品，组展单位将现场取消其参展资格，并无需退还展位费；一切引发的事故由参展企业自行负责。</w:t>
            </w:r>
          </w:p>
          <w:p w:rsidR="00687F5E" w:rsidRDefault="00687F5E" w:rsidP="007D7A8D">
            <w:pPr>
              <w:tabs>
                <w:tab w:val="left" w:pos="0"/>
                <w:tab w:val="left" w:pos="2295"/>
              </w:tabs>
              <w:spacing w:line="320" w:lineRule="exact"/>
              <w:ind w:leftChars="479" w:left="1006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参展企业未在合同规定的时间内支付展位费用，组展单位有权调整及取消其预定展位。</w:t>
            </w:r>
          </w:p>
          <w:p w:rsidR="00687F5E" w:rsidRDefault="00687F5E" w:rsidP="007D7A8D">
            <w:pPr>
              <w:tabs>
                <w:tab w:val="left" w:pos="0"/>
                <w:tab w:val="left" w:pos="2295"/>
              </w:tabs>
              <w:spacing w:line="320" w:lineRule="exact"/>
              <w:ind w:leftChars="479" w:left="1006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为了适应政府指导，保持展会总体规划的一致性，组展单位保留对所预定展位调整安排的权力。</w:t>
            </w:r>
          </w:p>
          <w:p w:rsidR="00687F5E" w:rsidRDefault="00687F5E" w:rsidP="007D7A8D">
            <w:pPr>
              <w:tabs>
                <w:tab w:val="left" w:pos="0"/>
                <w:tab w:val="left" w:pos="2295"/>
              </w:tabs>
              <w:spacing w:line="320" w:lineRule="exact"/>
              <w:ind w:leftChars="479" w:left="1006" w:firstLineChars="900" w:firstLine="1897"/>
            </w:pPr>
            <w:r>
              <w:rPr>
                <w:rFonts w:hint="eastAsia"/>
                <w:b/>
                <w:bCs/>
              </w:rPr>
              <w:t>咨询电话：</w:t>
            </w:r>
            <w:r>
              <w:rPr>
                <w:rFonts w:hint="eastAsia"/>
                <w:b/>
                <w:bCs/>
              </w:rPr>
              <w:t>0311-67667768</w:t>
            </w:r>
          </w:p>
        </w:tc>
      </w:tr>
    </w:tbl>
    <w:p w:rsidR="00687F5E" w:rsidRDefault="00687F5E" w:rsidP="00687F5E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申请单位：（加盖公章）</w:t>
      </w:r>
      <w:r>
        <w:rPr>
          <w:rFonts w:hint="eastAsia"/>
          <w:szCs w:val="21"/>
        </w:rPr>
        <w:t xml:space="preserve"> </w:t>
      </w:r>
    </w:p>
    <w:p w:rsidR="00687F5E" w:rsidRDefault="00687F5E" w:rsidP="00687F5E">
      <w:pPr>
        <w:ind w:firstLineChars="2800" w:firstLine="5880"/>
        <w:rPr>
          <w:rFonts w:ascii="仿宋_GB2312" w:hAnsi="仿宋_GB2312" w:cs="仿宋_GB2312"/>
          <w:bCs/>
          <w:sz w:val="32"/>
          <w:szCs w:val="32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p w:rsidR="00687F5E" w:rsidRDefault="00687F5E" w:rsidP="00687F5E">
      <w:pPr>
        <w:ind w:firstLineChars="221" w:firstLine="464"/>
      </w:pPr>
    </w:p>
    <w:sectPr w:rsidR="0068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EC" w:rsidRDefault="00663EEC" w:rsidP="00752B86">
      <w:pPr>
        <w:spacing w:line="240" w:lineRule="auto"/>
      </w:pPr>
      <w:r>
        <w:separator/>
      </w:r>
    </w:p>
  </w:endnote>
  <w:endnote w:type="continuationSeparator" w:id="0">
    <w:p w:rsidR="00663EEC" w:rsidRDefault="00663EEC" w:rsidP="00752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EC" w:rsidRDefault="00663EEC" w:rsidP="00752B86">
      <w:pPr>
        <w:spacing w:line="240" w:lineRule="auto"/>
      </w:pPr>
      <w:r>
        <w:separator/>
      </w:r>
    </w:p>
  </w:footnote>
  <w:footnote w:type="continuationSeparator" w:id="0">
    <w:p w:rsidR="00663EEC" w:rsidRDefault="00663EEC" w:rsidP="00752B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80"/>
    <w:rsid w:val="00580C40"/>
    <w:rsid w:val="00663EEC"/>
    <w:rsid w:val="0066522A"/>
    <w:rsid w:val="0068692B"/>
    <w:rsid w:val="00687F5E"/>
    <w:rsid w:val="00752B86"/>
    <w:rsid w:val="0080576E"/>
    <w:rsid w:val="00831D80"/>
    <w:rsid w:val="00955966"/>
    <w:rsid w:val="00A653AE"/>
    <w:rsid w:val="00BC0860"/>
    <w:rsid w:val="00E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2D3BD-CA9A-488F-9E44-D77B82D8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80"/>
    <w:pPr>
      <w:spacing w:line="560" w:lineRule="exac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B8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B8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B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616</Characters>
  <Application>Microsoft Office Word</Application>
  <DocSecurity>0</DocSecurity>
  <Lines>5</Lines>
  <Paragraphs>1</Paragraphs>
  <ScaleCrop>false</ScaleCrop>
  <Company>DoubleOX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2022-10-08T00:33:00Z</dcterms:created>
  <dcterms:modified xsi:type="dcterms:W3CDTF">2022-10-08T03:29:00Z</dcterms:modified>
</cp:coreProperties>
</file>